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4C5" w:rsidRDefault="009714C5" w:rsidP="009714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</w:t>
      </w:r>
    </w:p>
    <w:p w:rsidR="009714C5" w:rsidRDefault="009714C5" w:rsidP="009714C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рабочим программам по предмету </w:t>
      </w:r>
      <w:r w:rsidRPr="001E3C8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r w:rsidRPr="00DC7B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Родная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(русская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  <w:r w:rsidRPr="00DC7B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</w:t>
      </w:r>
      <w:proofErr w:type="gramEnd"/>
      <w:r w:rsidRPr="00DC7B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итература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 для 5-9 классов</w:t>
      </w:r>
    </w:p>
    <w:p w:rsidR="009714C5" w:rsidRPr="00DC7B84" w:rsidRDefault="009714C5" w:rsidP="009714C5">
      <w:pPr>
        <w:spacing w:after="0" w:line="240" w:lineRule="auto"/>
        <w:ind w:left="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Ученик научится:</w:t>
      </w:r>
    </w:p>
    <w:p w:rsidR="009714C5" w:rsidRPr="00DC7B84" w:rsidRDefault="009714C5" w:rsidP="009714C5">
      <w:pPr>
        <w:spacing w:after="0" w:line="13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14C5" w:rsidRPr="00DC7B84" w:rsidRDefault="009714C5" w:rsidP="009714C5">
      <w:pPr>
        <w:numPr>
          <w:ilvl w:val="0"/>
          <w:numId w:val="1"/>
        </w:numPr>
        <w:tabs>
          <w:tab w:val="left" w:pos="214"/>
        </w:tabs>
        <w:spacing w:after="0" w:line="23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умения читать правильно и осознанно, вслух и про себя; пересказывать текст различными способами (полный, выборочный, краткий);</w:t>
      </w:r>
    </w:p>
    <w:p w:rsidR="009714C5" w:rsidRPr="00DC7B84" w:rsidRDefault="009714C5" w:rsidP="009714C5">
      <w:pPr>
        <w:spacing w:after="0" w:line="1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14C5" w:rsidRPr="00DC7B84" w:rsidRDefault="009714C5" w:rsidP="009714C5">
      <w:pPr>
        <w:numPr>
          <w:ilvl w:val="0"/>
          <w:numId w:val="1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читательский опыт;</w:t>
      </w:r>
    </w:p>
    <w:p w:rsidR="009714C5" w:rsidRPr="00DC7B84" w:rsidRDefault="009714C5" w:rsidP="009714C5">
      <w:pPr>
        <w:spacing w:after="0" w:line="12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14C5" w:rsidRPr="00DC7B84" w:rsidRDefault="009714C5" w:rsidP="009714C5">
      <w:pPr>
        <w:numPr>
          <w:ilvl w:val="0"/>
          <w:numId w:val="1"/>
        </w:numPr>
        <w:tabs>
          <w:tab w:val="left" w:pos="274"/>
        </w:tabs>
        <w:spacing w:after="0" w:line="240" w:lineRule="auto"/>
        <w:ind w:right="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мотивации к систематическому, системному, инициативному, в том числе досуговому, чтению; Ученик получит возможность научиться:</w:t>
      </w:r>
    </w:p>
    <w:p w:rsidR="009714C5" w:rsidRPr="00DC7B84" w:rsidRDefault="009714C5" w:rsidP="009714C5">
      <w:pPr>
        <w:numPr>
          <w:ilvl w:val="0"/>
          <w:numId w:val="1"/>
        </w:numPr>
        <w:tabs>
          <w:tab w:val="left" w:pos="168"/>
        </w:tabs>
        <w:spacing w:after="0" w:line="234" w:lineRule="auto"/>
        <w:ind w:right="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умения пользоваться библиотечными фондами (нахождение нужной книги по теме урока; для досугового чтения; для выполнения творческих работ и т.д.);</w:t>
      </w:r>
    </w:p>
    <w:p w:rsidR="009714C5" w:rsidRPr="00DC7B84" w:rsidRDefault="009714C5" w:rsidP="009714C5">
      <w:pPr>
        <w:spacing w:after="0" w:line="1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14C5" w:rsidRPr="00DC7B84" w:rsidRDefault="009714C5" w:rsidP="009714C5">
      <w:pPr>
        <w:numPr>
          <w:ilvl w:val="0"/>
          <w:numId w:val="1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развивать интерес к творчеству;</w:t>
      </w:r>
    </w:p>
    <w:p w:rsidR="009714C5" w:rsidRPr="00DC7B84" w:rsidRDefault="009714C5" w:rsidP="009714C5">
      <w:pPr>
        <w:numPr>
          <w:ilvl w:val="0"/>
          <w:numId w:val="1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развивать умение характеризовать художественные и научно-популярные тексты;</w:t>
      </w:r>
    </w:p>
    <w:p w:rsidR="009714C5" w:rsidRPr="00DC7B84" w:rsidRDefault="009714C5" w:rsidP="009714C5">
      <w:pPr>
        <w:spacing w:after="0" w:line="12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14C5" w:rsidRPr="00DC7B84" w:rsidRDefault="009714C5" w:rsidP="009714C5">
      <w:pPr>
        <w:numPr>
          <w:ilvl w:val="0"/>
          <w:numId w:val="1"/>
        </w:numPr>
        <w:tabs>
          <w:tab w:val="left" w:pos="158"/>
        </w:tabs>
        <w:spacing w:after="0" w:line="234" w:lineRule="auto"/>
        <w:ind w:right="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развивать навыки анализа текстов различных стилей и жанров в соответствии с целями и задачами на уроках литературы различных типов;</w:t>
      </w:r>
    </w:p>
    <w:p w:rsidR="009714C5" w:rsidRPr="00DC7B84" w:rsidRDefault="009714C5" w:rsidP="009714C5">
      <w:pPr>
        <w:spacing w:after="0" w:line="14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14C5" w:rsidRPr="00DC7B84" w:rsidRDefault="009714C5" w:rsidP="009714C5">
      <w:pPr>
        <w:numPr>
          <w:ilvl w:val="0"/>
          <w:numId w:val="1"/>
        </w:numPr>
        <w:tabs>
          <w:tab w:val="left" w:pos="260"/>
        </w:tabs>
        <w:spacing w:after="0" w:line="236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развивать умения пользоваться монологической, диалогической, устной и письменной речью; составлять отзыв о </w:t>
      </w:r>
      <w:proofErr w:type="gramStart"/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прочитанном</w:t>
      </w:r>
      <w:proofErr w:type="gramEnd"/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, краткую аннотацию о книге; создавать творческие работы различных типов и жанров;</w:t>
      </w:r>
    </w:p>
    <w:p w:rsidR="009714C5" w:rsidRPr="00DC7B84" w:rsidRDefault="009714C5" w:rsidP="009714C5">
      <w:pPr>
        <w:spacing w:after="0" w:line="13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14C5" w:rsidRPr="00DC7B84" w:rsidRDefault="009714C5" w:rsidP="009714C5">
      <w:pPr>
        <w:numPr>
          <w:ilvl w:val="0"/>
          <w:numId w:val="1"/>
        </w:numPr>
        <w:tabs>
          <w:tab w:val="left" w:pos="214"/>
        </w:tabs>
        <w:spacing w:after="0" w:line="234" w:lineRule="auto"/>
        <w:ind w:right="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B84">
        <w:rPr>
          <w:rFonts w:ascii="Times New Roman" w:eastAsia="Times New Roman" w:hAnsi="Times New Roman"/>
          <w:sz w:val="24"/>
          <w:szCs w:val="24"/>
          <w:lang w:eastAsia="ru-RU"/>
        </w:rPr>
        <w:t>формировать умения по применению литературоведческих понятий для характеристики (анализа) текста или нескольких произведений.</w:t>
      </w:r>
    </w:p>
    <w:p w:rsidR="009714C5" w:rsidRPr="001E3C88" w:rsidRDefault="009714C5" w:rsidP="009714C5">
      <w:pPr>
        <w:pStyle w:val="2"/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предмета</w:t>
      </w:r>
      <w:r>
        <w:rPr>
          <w:b/>
          <w:sz w:val="24"/>
          <w:szCs w:val="24"/>
        </w:rPr>
        <w:t xml:space="preserve"> </w:t>
      </w:r>
      <w:r w:rsidRPr="001E3C88">
        <w:rPr>
          <w:b/>
          <w:sz w:val="24"/>
          <w:szCs w:val="24"/>
        </w:rPr>
        <w:t xml:space="preserve">Родная </w:t>
      </w:r>
      <w:r>
        <w:rPr>
          <w:b/>
          <w:sz w:val="24"/>
          <w:szCs w:val="24"/>
        </w:rPr>
        <w:t>(русская</w:t>
      </w:r>
      <w:proofErr w:type="gramStart"/>
      <w:r>
        <w:rPr>
          <w:b/>
          <w:sz w:val="24"/>
          <w:szCs w:val="24"/>
        </w:rPr>
        <w:t>)</w:t>
      </w:r>
      <w:r w:rsidRPr="001E3C88">
        <w:rPr>
          <w:b/>
          <w:sz w:val="24"/>
          <w:szCs w:val="24"/>
        </w:rPr>
        <w:t>л</w:t>
      </w:r>
      <w:proofErr w:type="gramEnd"/>
      <w:r w:rsidRPr="001E3C88">
        <w:rPr>
          <w:b/>
          <w:sz w:val="24"/>
          <w:szCs w:val="24"/>
        </w:rPr>
        <w:t>итература</w:t>
      </w:r>
    </w:p>
    <w:p w:rsidR="009714C5" w:rsidRPr="00616A1A" w:rsidRDefault="009714C5" w:rsidP="009714C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5 класс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616A1A">
        <w:rPr>
          <w:rFonts w:ascii="Times New Roman" w:hAnsi="Times New Roman"/>
          <w:sz w:val="24"/>
          <w:szCs w:val="24"/>
        </w:rPr>
        <w:t xml:space="preserve">Слова, обозначающие предметы и явления традиционного русского быта (национальную </w:t>
      </w:r>
      <w:proofErr w:type="gramEnd"/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одежду,  пищу,  игры,  народные  танцы  и  т.п.),  слова  с  национально-культурным компонентом  значения  (символика  числа,  цвета  и  т.п.),  народно-поэтические  символы, народно-поэтические  эпитеты  (за  тридевять  земель,  цветущая  калина  –  девушка,  тучи  </w:t>
      </w:r>
      <w:proofErr w:type="gramStart"/>
      <w:r w:rsidRPr="00616A1A">
        <w:rPr>
          <w:rFonts w:ascii="Times New Roman" w:hAnsi="Times New Roman"/>
          <w:sz w:val="24"/>
          <w:szCs w:val="24"/>
        </w:rPr>
        <w:t>–н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есчастья,  полынь,  веретено,  ясный  сокол,  красна  девица,  </w:t>
      </w:r>
      <w:proofErr w:type="spellStart"/>
      <w:r w:rsidRPr="00616A1A">
        <w:rPr>
          <w:rFonts w:ascii="Times New Roman" w:hAnsi="Times New Roman"/>
          <w:sz w:val="24"/>
          <w:szCs w:val="24"/>
        </w:rPr>
        <w:t>рόдный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 батюшка), прецедентные имена (Илья Муромец, Василиса Прекрасная, Иван-Царевич,  сивка-бурка, жар-птица,  и  т.п.)  в  русских  народных  и  литературных  сказках,  народных  песнях, </w:t>
      </w:r>
      <w:proofErr w:type="gramStart"/>
      <w:r w:rsidRPr="00616A1A">
        <w:rPr>
          <w:rFonts w:ascii="Times New Roman" w:hAnsi="Times New Roman"/>
          <w:sz w:val="24"/>
          <w:szCs w:val="24"/>
        </w:rPr>
        <w:t>былинах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,  художественной  литературе.  Загадки.  Метафоричность  русской  загадки.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Крылатые  слова  и  выражения  (прецедентные  тексты)  из  русских  народных  и литературных  сказок  (битый  небитого  везёт;  по  щучьему  велению;  сказка  про  белого бычка; ни в сказке сказать, ни пером описать; при царе Горохе; золотая рыбка; а ткачиха с поварихой,  </w:t>
      </w:r>
      <w:proofErr w:type="gramStart"/>
      <w:r w:rsidRPr="00616A1A">
        <w:rPr>
          <w:rFonts w:ascii="Times New Roman" w:hAnsi="Times New Roman"/>
          <w:sz w:val="24"/>
          <w:szCs w:val="24"/>
        </w:rPr>
        <w:t>с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  сватьей  бабой  </w:t>
      </w:r>
      <w:proofErr w:type="spellStart"/>
      <w:r w:rsidRPr="00616A1A">
        <w:rPr>
          <w:rFonts w:ascii="Times New Roman" w:hAnsi="Times New Roman"/>
          <w:sz w:val="24"/>
          <w:szCs w:val="24"/>
        </w:rPr>
        <w:t>Бобарихой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 и  др.),  источники,  значение  и  употребление  в современных  ситуациях  речевого  общения.  Особенности  употребления  слов  с суффиксами  субъективной  оценки  в  произведениях  устного  народного  творчества  </w:t>
      </w:r>
      <w:proofErr w:type="spellStart"/>
      <w:r w:rsidRPr="00616A1A">
        <w:rPr>
          <w:rFonts w:ascii="Times New Roman" w:hAnsi="Times New Roman"/>
          <w:sz w:val="24"/>
          <w:szCs w:val="24"/>
        </w:rPr>
        <w:t>ипроизведениях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художественной литературы разных исторических эпох.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Слова  со  специфическим  оценочно-характеризующим  значением.  Связь  </w:t>
      </w:r>
      <w:proofErr w:type="gramStart"/>
      <w:r w:rsidRPr="00616A1A">
        <w:rPr>
          <w:rFonts w:ascii="Times New Roman" w:hAnsi="Times New Roman"/>
          <w:sz w:val="24"/>
          <w:szCs w:val="24"/>
        </w:rPr>
        <w:t>определённых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6A1A">
        <w:rPr>
          <w:rFonts w:ascii="Times New Roman" w:hAnsi="Times New Roman"/>
          <w:sz w:val="24"/>
          <w:szCs w:val="24"/>
        </w:rPr>
        <w:t xml:space="preserve">наименований  с  некоторыми  качествами,  эмоциональными  состояниями  и  т.п.  человека (барышня  –  об  изнеженной,  избалованной  девушке;  сухарь  –  о  сухом,  неотзывчивом человеке; сорока –  о болтливой женщине и т.п., лиса  –  хитрая для </w:t>
      </w:r>
      <w:r w:rsidRPr="00616A1A">
        <w:rPr>
          <w:rFonts w:ascii="Times New Roman" w:hAnsi="Times New Roman"/>
          <w:sz w:val="24"/>
          <w:szCs w:val="24"/>
        </w:rPr>
        <w:lastRenderedPageBreak/>
        <w:t>русских, но мудрая для эскимосов; змея  –  злая, коварная для русских, символ долголетия, мудрости  –  в тюркских языках и т.п.).</w:t>
      </w:r>
      <w:proofErr w:type="gramEnd"/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Роль звукописи в художественном тексте.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Лексические  нормы  употребления  имён  существительных,  прилагательных,  глаголов  в современном  русском  литературном  языке.  Стилистические  варианты  нормы  (книжный, общеупотребительный‚  разговорный  и  просторечный)  употребления  имён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6A1A">
        <w:rPr>
          <w:rFonts w:ascii="Times New Roman" w:hAnsi="Times New Roman"/>
          <w:sz w:val="24"/>
          <w:szCs w:val="24"/>
        </w:rPr>
        <w:t>существительных, прилагательных, глаголов в речи (кинофильм — кинокартина — кино –</w:t>
      </w:r>
      <w:proofErr w:type="gramEnd"/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кинолента,  интернациональный  —  международный,  экспорт  —  вывоз,  импорт  —  ввоз‚ </w:t>
      </w:r>
      <w:proofErr w:type="spellStart"/>
      <w:r w:rsidRPr="00616A1A">
        <w:rPr>
          <w:rFonts w:ascii="Times New Roman" w:hAnsi="Times New Roman"/>
          <w:sz w:val="24"/>
          <w:szCs w:val="24"/>
        </w:rPr>
        <w:t>блато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 —  болото, </w:t>
      </w:r>
      <w:proofErr w:type="spellStart"/>
      <w:r w:rsidRPr="00616A1A">
        <w:rPr>
          <w:rFonts w:ascii="Times New Roman" w:hAnsi="Times New Roman"/>
          <w:sz w:val="24"/>
          <w:szCs w:val="24"/>
        </w:rPr>
        <w:t>брещи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 —  беречь, шлем  —  шелом, краткий  —  короткий, беспрестанный— </w:t>
      </w:r>
      <w:proofErr w:type="spellStart"/>
      <w:proofErr w:type="gramStart"/>
      <w:r w:rsidRPr="00616A1A">
        <w:rPr>
          <w:rFonts w:ascii="Times New Roman" w:hAnsi="Times New Roman"/>
          <w:sz w:val="24"/>
          <w:szCs w:val="24"/>
        </w:rPr>
        <w:t>бе</w:t>
      </w:r>
      <w:proofErr w:type="gramEnd"/>
      <w:r w:rsidRPr="00616A1A">
        <w:rPr>
          <w:rFonts w:ascii="Times New Roman" w:hAnsi="Times New Roman"/>
          <w:sz w:val="24"/>
          <w:szCs w:val="24"/>
        </w:rPr>
        <w:t>сперестанный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‚ </w:t>
      </w:r>
      <w:proofErr w:type="spellStart"/>
      <w:r w:rsidRPr="00616A1A">
        <w:rPr>
          <w:rFonts w:ascii="Times New Roman" w:hAnsi="Times New Roman"/>
          <w:sz w:val="24"/>
          <w:szCs w:val="24"/>
        </w:rPr>
        <w:t>глаголить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– говорить – сказать – брякнуть).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Язык  и  речь.  Точность  и  логичность  речи.  Выразительность,   чистота  и  богатство  речи.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Средства  выразительной  устной  речи  (тон,  тембр,  темп),  способы  тренировки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(скороговорки).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Интонация и жесты. Формы речи: монолог и диалог.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Язык художественной литературы. Литературная сказка. Рассказ.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Особенности языка фольклорных текстов. Загадка, пословица. Сказка. Особенности языка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сказки (сравнения, синонимы, антонимы, слова с уменьшительными суффиксами и т.д.). </w:t>
      </w:r>
    </w:p>
    <w:p w:rsidR="009714C5" w:rsidRPr="00616A1A" w:rsidRDefault="009714C5" w:rsidP="009714C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6 класс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Диалектизмы.  Сведения  о  диалектных  названиях  предметов  быта,  значениях  слов, понятиях,  не  свойственных  литературному  языку  и  несущих  информацию  о  способах ведения  хозяйства,  особенностях  семейного  уклада,  обрядах,  обычаях,  народном календаре  и  др.  Использование  диалектной  лексики  в  произведениях  художественной литературы.</w:t>
      </w:r>
      <w:r w:rsidRPr="00616A1A">
        <w:rPr>
          <w:rFonts w:ascii="Times New Roman" w:hAnsi="Times New Roman"/>
          <w:sz w:val="24"/>
          <w:szCs w:val="24"/>
        </w:rPr>
        <w:tab/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Национально-культурная  специфика  русской  фразеологии.  Исторические  прототипы фразеологизмов.  Отражение  во  фразеологии  обычаев,  традиций,  быта,  исторических событий,  культуры  и  т.п.  (начать  с  азов,  от  доски  до  доски,  приложить  руку  и  т.п.  </w:t>
      </w:r>
      <w:proofErr w:type="gramStart"/>
      <w:r w:rsidRPr="00616A1A">
        <w:rPr>
          <w:rFonts w:ascii="Times New Roman" w:hAnsi="Times New Roman"/>
          <w:sz w:val="24"/>
          <w:szCs w:val="24"/>
        </w:rPr>
        <w:t>–и</w:t>
      </w:r>
      <w:proofErr w:type="gramEnd"/>
      <w:r w:rsidRPr="00616A1A">
        <w:rPr>
          <w:rFonts w:ascii="Times New Roman" w:hAnsi="Times New Roman"/>
          <w:sz w:val="24"/>
          <w:szCs w:val="24"/>
        </w:rPr>
        <w:t>нформация о традиционной русской грамотности и др.).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Национальные особенности речевого этикета. Принципы этикетного общения, лежащие </w:t>
      </w:r>
      <w:proofErr w:type="gramStart"/>
      <w:r w:rsidRPr="00616A1A">
        <w:rPr>
          <w:rFonts w:ascii="Times New Roman" w:hAnsi="Times New Roman"/>
          <w:sz w:val="24"/>
          <w:szCs w:val="24"/>
        </w:rPr>
        <w:t>в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основе  национального  речевого  этикета:  сдержанность,  вежливость,  использование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стандартных речевых формул в стандартных ситуациях общения, позитивное отношение </w:t>
      </w:r>
      <w:proofErr w:type="gramStart"/>
      <w:r w:rsidRPr="00616A1A">
        <w:rPr>
          <w:rFonts w:ascii="Times New Roman" w:hAnsi="Times New Roman"/>
          <w:sz w:val="24"/>
          <w:szCs w:val="24"/>
        </w:rPr>
        <w:t>к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собеседнику.  Этика  и  речевой  этикет.  Соотношение  понятий  этика  –  этикет  –  мораль; этические нормы  –  этикетные нормы  –  этикетные формы. Устойчивые  формулы речевого этикета  в  общении.  Этикетные  формулы  начала  и  конца  общения.  </w:t>
      </w:r>
      <w:r w:rsidRPr="00616A1A">
        <w:rPr>
          <w:rFonts w:ascii="Times New Roman" w:hAnsi="Times New Roman"/>
          <w:sz w:val="24"/>
          <w:szCs w:val="24"/>
        </w:rPr>
        <w:lastRenderedPageBreak/>
        <w:t xml:space="preserve">Этикетные  формулы похвалы  и  комплимента.  Этикетные  формулы  благодарности.  Этикетные  формулы сочувствия‚ утешения.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Язык и речь. Виды речевой деятельности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Эффективные приёмы чтения. </w:t>
      </w:r>
      <w:proofErr w:type="spellStart"/>
      <w:r w:rsidRPr="00616A1A">
        <w:rPr>
          <w:rFonts w:ascii="Times New Roman" w:hAnsi="Times New Roman"/>
          <w:sz w:val="24"/>
          <w:szCs w:val="24"/>
        </w:rPr>
        <w:t>Предтекстовый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616A1A">
        <w:rPr>
          <w:rFonts w:ascii="Times New Roman" w:hAnsi="Times New Roman"/>
          <w:sz w:val="24"/>
          <w:szCs w:val="24"/>
        </w:rPr>
        <w:t>текстовый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16A1A">
        <w:rPr>
          <w:rFonts w:ascii="Times New Roman" w:hAnsi="Times New Roman"/>
          <w:sz w:val="24"/>
          <w:szCs w:val="24"/>
        </w:rPr>
        <w:t>послетекстовые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этапы работы.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Публицистический  стиль.  Устное  выступление.  Язык  художественной  литературы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Описание внешности человека.</w:t>
      </w:r>
    </w:p>
    <w:p w:rsidR="009714C5" w:rsidRPr="00616A1A" w:rsidRDefault="009714C5" w:rsidP="009714C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7 класс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Русская  этикетная  речевая  манера  общения:  умеренная  громкость  речи‚  средний  темп речи‚  сдержанная  артикуляция‚  эмоциональность  речи‚  ровная  интонация.  Запрет  на употребление  грубых  слов,  выражений,  фраз.  Исключение  категоричности  в  разговоре.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Невербальный  (несловесный)  этикет  общения.  Этикет  использования  </w:t>
      </w:r>
      <w:proofErr w:type="gramStart"/>
      <w:r w:rsidRPr="00616A1A">
        <w:rPr>
          <w:rFonts w:ascii="Times New Roman" w:hAnsi="Times New Roman"/>
          <w:sz w:val="24"/>
          <w:szCs w:val="24"/>
        </w:rPr>
        <w:t>изобразительных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жестов. Замещающие и сопровождающие жесты.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Язык и речь. Виды речевой деятельности Традиции  русского  речевого  общения.  Коммуникативные  стратегии  и  тактики  устного общения:  убеждение,  комплимент,  уговаривание,  похвала,  </w:t>
      </w:r>
      <w:proofErr w:type="spellStart"/>
      <w:r w:rsidRPr="00616A1A">
        <w:rPr>
          <w:rFonts w:ascii="Times New Roman" w:hAnsi="Times New Roman"/>
          <w:sz w:val="24"/>
          <w:szCs w:val="24"/>
        </w:rPr>
        <w:t>самопрезентация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 и  др., сохранение инициативы в диалоге, уклонение от инициативы, завершение диалога и др.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Функциональные разновидности языка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Разговорная речь. Беседа. Спор, виды споров. Правила поведения в споре, как управлять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собой и собеседником. Корректные и некорректные приёмы ведения спора.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Публицистический стиль. Путевые записки. </w:t>
      </w:r>
      <w:proofErr w:type="gramStart"/>
      <w:r w:rsidRPr="00616A1A">
        <w:rPr>
          <w:rFonts w:ascii="Times New Roman" w:hAnsi="Times New Roman"/>
          <w:sz w:val="24"/>
          <w:szCs w:val="24"/>
        </w:rPr>
        <w:t xml:space="preserve">Текст рекламного объявления, его языковые и </w:t>
      </w:r>
      <w:proofErr w:type="gramEnd"/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структурные особенности.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Язык  художественной  литературы.  </w:t>
      </w:r>
      <w:proofErr w:type="spellStart"/>
      <w:r w:rsidRPr="00616A1A">
        <w:rPr>
          <w:rFonts w:ascii="Times New Roman" w:hAnsi="Times New Roman"/>
          <w:sz w:val="24"/>
          <w:szCs w:val="24"/>
        </w:rPr>
        <w:t>Фактуальная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 и  </w:t>
      </w:r>
      <w:proofErr w:type="spellStart"/>
      <w:r w:rsidRPr="00616A1A">
        <w:rPr>
          <w:rFonts w:ascii="Times New Roman" w:hAnsi="Times New Roman"/>
          <w:sz w:val="24"/>
          <w:szCs w:val="24"/>
        </w:rPr>
        <w:t>подтекстная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 информация  в  текстах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художественного стиля речи. Сильные позиции в художественных текстах. Притча. </w:t>
      </w:r>
    </w:p>
    <w:p w:rsidR="009714C5" w:rsidRPr="00616A1A" w:rsidRDefault="009714C5" w:rsidP="009714C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8 класс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Роль  старославянизмов  в  развитии  русского  литературного  языка  и  их  приметы.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Стилистически нейтральные, книжные, устаревшие старославянизмы.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Речевой  этикет.  Благопожелание  как  ключевая  идея  речевого  этикета.  Речевой  этикет  и вежливость.  «Ты»  и  «ВЫ»  в  русском  речевом  этикете  и  в  западноевропейском, американском  речевых  этикетах.  Называние  другого  и  себя,  обращение  к  знакомому  и незнакомому  Специфика  приветствий, традиционная  тематика  бесед  у  русских  и  других народов.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Основные  лексические  нормы  современного  русского  литературного  языка.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Терминология  и  точность  речи.  Нормы  употребления  терминов  в  научном  стиле  речи.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lastRenderedPageBreak/>
        <w:t xml:space="preserve">Особенности  употребления  терминов  в  публицистике,  художественной  литературе, разговорной  речи.  Типичные  речевые  </w:t>
      </w:r>
      <w:proofErr w:type="gramStart"/>
      <w:r w:rsidRPr="00616A1A">
        <w:rPr>
          <w:rFonts w:ascii="Times New Roman" w:hAnsi="Times New Roman"/>
          <w:sz w:val="24"/>
          <w:szCs w:val="24"/>
        </w:rPr>
        <w:t>ошибки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‚  связанные  с  употреблением  терминов.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Нарушение точности словоупотребления заимствованных слов.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Активные  процессы  в  речевом  этикете.  Новые  варианты  приветствия  и  прощания,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возникшие в СМИ; изменение обращений‚ использования собственных имен; их оценка.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Речевая  агрессия.  Этикетные  речевые  тактики  и  </w:t>
      </w:r>
      <w:proofErr w:type="gramStart"/>
      <w:r w:rsidRPr="00616A1A">
        <w:rPr>
          <w:rFonts w:ascii="Times New Roman" w:hAnsi="Times New Roman"/>
          <w:sz w:val="24"/>
          <w:szCs w:val="24"/>
        </w:rPr>
        <w:t>приёмы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  в  коммуникации‚  помогающие противостоять речевой агрессии. Синонимия речевых формул.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Язык и речь. Виды речевой деятельности.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Эффективные  приёмы  слушания.  </w:t>
      </w:r>
      <w:proofErr w:type="spellStart"/>
      <w:r w:rsidRPr="00616A1A">
        <w:rPr>
          <w:rFonts w:ascii="Times New Roman" w:hAnsi="Times New Roman"/>
          <w:sz w:val="24"/>
          <w:szCs w:val="24"/>
        </w:rPr>
        <w:t>Предтекстовый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,  </w:t>
      </w:r>
      <w:proofErr w:type="gramStart"/>
      <w:r w:rsidRPr="00616A1A">
        <w:rPr>
          <w:rFonts w:ascii="Times New Roman" w:hAnsi="Times New Roman"/>
          <w:sz w:val="24"/>
          <w:szCs w:val="24"/>
        </w:rPr>
        <w:t>текстовый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  и  </w:t>
      </w:r>
      <w:proofErr w:type="spellStart"/>
      <w:r w:rsidRPr="00616A1A">
        <w:rPr>
          <w:rFonts w:ascii="Times New Roman" w:hAnsi="Times New Roman"/>
          <w:sz w:val="24"/>
          <w:szCs w:val="24"/>
        </w:rPr>
        <w:t>послетекстовый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  этапы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работы.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Основные  методы,  способы  и  средства  получения,  переработки  информации.  Язык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художественной  литературы.  Сочинение  в  жанре  письма  другу  (в  том  числе электронного), страницы дневника и т.д.</w:t>
      </w:r>
    </w:p>
    <w:p w:rsidR="009714C5" w:rsidRPr="00616A1A" w:rsidRDefault="009714C5" w:rsidP="009714C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16A1A">
        <w:rPr>
          <w:rFonts w:ascii="Times New Roman" w:hAnsi="Times New Roman"/>
          <w:b/>
          <w:sz w:val="24"/>
          <w:szCs w:val="24"/>
        </w:rPr>
        <w:t>9 класс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Речевой этикет.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Этика  и  этикет  в  электронной  среде  общения.  Понятие  </w:t>
      </w:r>
      <w:proofErr w:type="spellStart"/>
      <w:r w:rsidRPr="00616A1A">
        <w:rPr>
          <w:rFonts w:ascii="Times New Roman" w:hAnsi="Times New Roman"/>
          <w:sz w:val="24"/>
          <w:szCs w:val="24"/>
        </w:rPr>
        <w:t>неэтикета</w:t>
      </w:r>
      <w:proofErr w:type="spellEnd"/>
      <w:r w:rsidRPr="00616A1A">
        <w:rPr>
          <w:rFonts w:ascii="Times New Roman" w:hAnsi="Times New Roman"/>
          <w:sz w:val="24"/>
          <w:szCs w:val="24"/>
        </w:rPr>
        <w:t xml:space="preserve">.  Этикет  </w:t>
      </w:r>
      <w:proofErr w:type="gramStart"/>
      <w:r w:rsidRPr="00616A1A">
        <w:rPr>
          <w:rFonts w:ascii="Times New Roman" w:hAnsi="Times New Roman"/>
          <w:sz w:val="24"/>
          <w:szCs w:val="24"/>
        </w:rPr>
        <w:t>Интернет-переписки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. Этические нормы, правила этикета </w:t>
      </w:r>
      <w:proofErr w:type="gramStart"/>
      <w:r w:rsidRPr="00616A1A">
        <w:rPr>
          <w:rFonts w:ascii="Times New Roman" w:hAnsi="Times New Roman"/>
          <w:sz w:val="24"/>
          <w:szCs w:val="24"/>
        </w:rPr>
        <w:t>Интернет-дискуссии</w:t>
      </w:r>
      <w:proofErr w:type="gramEnd"/>
      <w:r w:rsidRPr="00616A1A">
        <w:rPr>
          <w:rFonts w:ascii="Times New Roman" w:hAnsi="Times New Roman"/>
          <w:sz w:val="24"/>
          <w:szCs w:val="24"/>
        </w:rPr>
        <w:t xml:space="preserve">, Интернет-полемики.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Этикетное речевое поведение в ситуациях делового общения.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Функциональные разновидности языка.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Разговорная речь. Анекдот, шутка.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Официально-деловой  стиль.  Деловое  письмо,  его  структурные  элементы  и  языковые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особенности.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>Учебно-научный стиль. Доклад, сообщение. Речь оппонента на защите проекта.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Публицистический стиль. Проблемный очерк.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Язык художественной литературы. Диалогичность в художественном произведении. Текст </w:t>
      </w:r>
    </w:p>
    <w:p w:rsidR="009714C5" w:rsidRPr="00616A1A" w:rsidRDefault="009714C5" w:rsidP="009714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6A1A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616A1A">
        <w:rPr>
          <w:rFonts w:ascii="Times New Roman" w:hAnsi="Times New Roman"/>
          <w:sz w:val="24"/>
          <w:szCs w:val="24"/>
        </w:rPr>
        <w:t>интертекст</w:t>
      </w:r>
      <w:proofErr w:type="spellEnd"/>
      <w:r w:rsidRPr="00616A1A">
        <w:rPr>
          <w:rFonts w:ascii="Times New Roman" w:hAnsi="Times New Roman"/>
          <w:sz w:val="24"/>
          <w:szCs w:val="24"/>
        </w:rPr>
        <w:t>. Афоризмы. Прецедентные тексты.</w:t>
      </w:r>
    </w:p>
    <w:p w:rsidR="009714C5" w:rsidRPr="00616A1A" w:rsidRDefault="009714C5" w:rsidP="009714C5">
      <w:pPr>
        <w:spacing w:line="360" w:lineRule="auto"/>
      </w:pPr>
    </w:p>
    <w:p w:rsidR="00B474C5" w:rsidRDefault="00B474C5"/>
    <w:sectPr w:rsidR="00B4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962"/>
    <w:multiLevelType w:val="hybridMultilevel"/>
    <w:tmpl w:val="40964246"/>
    <w:lvl w:ilvl="0" w:tplc="0D943396">
      <w:start w:val="1"/>
      <w:numFmt w:val="bullet"/>
      <w:lvlText w:val="-"/>
      <w:lvlJc w:val="left"/>
    </w:lvl>
    <w:lvl w:ilvl="1" w:tplc="81A6238C">
      <w:numFmt w:val="decimal"/>
      <w:lvlText w:val=""/>
      <w:lvlJc w:val="left"/>
    </w:lvl>
    <w:lvl w:ilvl="2" w:tplc="26E44144">
      <w:numFmt w:val="decimal"/>
      <w:lvlText w:val=""/>
      <w:lvlJc w:val="left"/>
    </w:lvl>
    <w:lvl w:ilvl="3" w:tplc="54F8442A">
      <w:numFmt w:val="decimal"/>
      <w:lvlText w:val=""/>
      <w:lvlJc w:val="left"/>
    </w:lvl>
    <w:lvl w:ilvl="4" w:tplc="6284C5BC">
      <w:numFmt w:val="decimal"/>
      <w:lvlText w:val=""/>
      <w:lvlJc w:val="left"/>
    </w:lvl>
    <w:lvl w:ilvl="5" w:tplc="6CC8ACEE">
      <w:numFmt w:val="decimal"/>
      <w:lvlText w:val=""/>
      <w:lvlJc w:val="left"/>
    </w:lvl>
    <w:lvl w:ilvl="6" w:tplc="C2F860BC">
      <w:numFmt w:val="decimal"/>
      <w:lvlText w:val=""/>
      <w:lvlJc w:val="left"/>
    </w:lvl>
    <w:lvl w:ilvl="7" w:tplc="8E525C0C">
      <w:numFmt w:val="decimal"/>
      <w:lvlText w:val=""/>
      <w:lvlJc w:val="left"/>
    </w:lvl>
    <w:lvl w:ilvl="8" w:tplc="D31EAB7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4C5"/>
    <w:rsid w:val="009714C5"/>
    <w:rsid w:val="00B4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9714C5"/>
    <w:pPr>
      <w:spacing w:after="0" w:line="240" w:lineRule="auto"/>
      <w:ind w:right="-1" w:firstLine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714C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9714C5"/>
    <w:pPr>
      <w:spacing w:after="0" w:line="240" w:lineRule="auto"/>
      <w:ind w:right="-1" w:firstLine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714C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2020-03-03T19:44:00Z</dcterms:created>
  <dcterms:modified xsi:type="dcterms:W3CDTF">2020-03-03T19:46:00Z</dcterms:modified>
</cp:coreProperties>
</file>